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D7537F" w:rsidRDefault="003C6034" w:rsidP="00CC1F3B">
      <w:pPr>
        <w:pStyle w:val="TitlePageOrigin"/>
        <w:rPr>
          <w:color w:val="auto"/>
        </w:rPr>
      </w:pPr>
      <w:r w:rsidRPr="00D7537F">
        <w:rPr>
          <w:caps w:val="0"/>
          <w:color w:val="auto"/>
        </w:rPr>
        <w:t>WEST VIRGINIA LEGISLATURE</w:t>
      </w:r>
    </w:p>
    <w:p w14:paraId="79BAFCE4" w14:textId="6F91B83E" w:rsidR="00CD36CF" w:rsidRPr="00D7537F" w:rsidRDefault="00CD36CF" w:rsidP="00CC1F3B">
      <w:pPr>
        <w:pStyle w:val="TitlePageSession"/>
        <w:rPr>
          <w:color w:val="auto"/>
        </w:rPr>
      </w:pPr>
      <w:r w:rsidRPr="00D7537F">
        <w:rPr>
          <w:color w:val="auto"/>
        </w:rPr>
        <w:t>20</w:t>
      </w:r>
      <w:r w:rsidR="00EC5E63" w:rsidRPr="00D7537F">
        <w:rPr>
          <w:color w:val="auto"/>
        </w:rPr>
        <w:t>2</w:t>
      </w:r>
      <w:r w:rsidR="00C62327" w:rsidRPr="00D7537F">
        <w:rPr>
          <w:color w:val="auto"/>
        </w:rPr>
        <w:t>4</w:t>
      </w:r>
      <w:r w:rsidRPr="00D7537F">
        <w:rPr>
          <w:color w:val="auto"/>
        </w:rPr>
        <w:t xml:space="preserve"> </w:t>
      </w:r>
      <w:r w:rsidR="003C6034" w:rsidRPr="00D7537F">
        <w:rPr>
          <w:caps w:val="0"/>
          <w:color w:val="auto"/>
        </w:rPr>
        <w:t>REGULAR SESSION</w:t>
      </w:r>
    </w:p>
    <w:p w14:paraId="1584A37A" w14:textId="77777777" w:rsidR="00CD36CF" w:rsidRPr="00D7537F" w:rsidRDefault="00D223AF"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D7537F">
            <w:rPr>
              <w:color w:val="auto"/>
            </w:rPr>
            <w:t>Introduced</w:t>
          </w:r>
        </w:sdtContent>
      </w:sdt>
    </w:p>
    <w:p w14:paraId="1C80417C" w14:textId="76E4D40D" w:rsidR="00CD36CF" w:rsidRPr="00D7537F" w:rsidRDefault="00D223AF"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D7537F">
            <w:rPr>
              <w:color w:val="auto"/>
            </w:rPr>
            <w:t>House</w:t>
          </w:r>
        </w:sdtContent>
      </w:sdt>
      <w:r w:rsidR="00303684" w:rsidRPr="00D7537F">
        <w:rPr>
          <w:color w:val="auto"/>
        </w:rPr>
        <w:t xml:space="preserve"> </w:t>
      </w:r>
      <w:r w:rsidR="00CD36CF" w:rsidRPr="00D7537F">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5638</w:t>
          </w:r>
        </w:sdtContent>
      </w:sdt>
    </w:p>
    <w:p w14:paraId="7F5CF46E" w14:textId="78F5889B" w:rsidR="00CD36CF" w:rsidRPr="00D7537F" w:rsidRDefault="00CD36CF" w:rsidP="00CC1F3B">
      <w:pPr>
        <w:pStyle w:val="Sponsors"/>
        <w:rPr>
          <w:color w:val="auto"/>
        </w:rPr>
      </w:pPr>
      <w:r w:rsidRPr="00D7537F">
        <w:rPr>
          <w:color w:val="auto"/>
        </w:rPr>
        <w:t xml:space="preserve">By </w:t>
      </w:r>
      <w:sdt>
        <w:sdtPr>
          <w:rPr>
            <w:color w:val="auto"/>
          </w:rPr>
          <w:tag w:val="Sponsors"/>
          <w:id w:val="1589585889"/>
          <w:placeholder>
            <w:docPart w:val="B0E216789E8949A09225E2F91E006013"/>
          </w:placeholder>
          <w:text w:multiLine="1"/>
        </w:sdtPr>
        <w:sdtEndPr/>
        <w:sdtContent>
          <w:r w:rsidR="004E7BF2" w:rsidRPr="00D7537F">
            <w:rPr>
              <w:color w:val="auto"/>
            </w:rPr>
            <w:t>Delegate</w:t>
          </w:r>
          <w:r w:rsidR="001B5636" w:rsidRPr="00D7537F">
            <w:rPr>
              <w:color w:val="auto"/>
            </w:rPr>
            <w:t>s Lewis, Hansen, Hamilton, Young, Stephens, Willis, Hornbuckle, Rowe, and Akers</w:t>
          </w:r>
        </w:sdtContent>
      </w:sdt>
    </w:p>
    <w:p w14:paraId="2C1A1D9E" w14:textId="1E81EACB" w:rsidR="00E831B3" w:rsidRPr="00D7537F" w:rsidRDefault="00CD36CF" w:rsidP="00CC1F3B">
      <w:pPr>
        <w:pStyle w:val="References"/>
        <w:rPr>
          <w:color w:val="auto"/>
        </w:rPr>
      </w:pPr>
      <w:r w:rsidRPr="00D7537F">
        <w:rPr>
          <w:color w:val="auto"/>
        </w:rPr>
        <w:t>[</w:t>
      </w:r>
      <w:sdt>
        <w:sdtPr>
          <w:rPr>
            <w:color w:val="auto"/>
          </w:rPr>
          <w:tag w:val="References"/>
          <w:id w:val="-1043047873"/>
          <w:placeholder>
            <w:docPart w:val="C90F1BEC089F4A3C9AB606957A043A01"/>
          </w:placeholder>
          <w:text w:multiLine="1"/>
        </w:sdtPr>
        <w:sdtEndPr/>
        <w:sdtContent>
          <w:r w:rsidR="00D223AF">
            <w:rPr>
              <w:color w:val="auto"/>
            </w:rPr>
            <w:t>Introduced February 12, 2024; Referred to the Committee on Government Organization</w:t>
          </w:r>
        </w:sdtContent>
      </w:sdt>
      <w:r w:rsidRPr="00D7537F">
        <w:rPr>
          <w:color w:val="auto"/>
        </w:rPr>
        <w:t>]</w:t>
      </w:r>
    </w:p>
    <w:p w14:paraId="00EF0168" w14:textId="5D1F23DF" w:rsidR="00303684" w:rsidRPr="00D7537F" w:rsidRDefault="0000526A" w:rsidP="00CC1F3B">
      <w:pPr>
        <w:pStyle w:val="TitleSection"/>
        <w:rPr>
          <w:color w:val="auto"/>
        </w:rPr>
      </w:pPr>
      <w:r w:rsidRPr="00D7537F">
        <w:rPr>
          <w:color w:val="auto"/>
        </w:rPr>
        <w:lastRenderedPageBreak/>
        <w:t>A BILL</w:t>
      </w:r>
      <w:r w:rsidR="00E73B27" w:rsidRPr="00D7537F">
        <w:rPr>
          <w:color w:val="auto"/>
        </w:rPr>
        <w:t xml:space="preserve"> to amend and reenact §</w:t>
      </w:r>
      <w:r w:rsidR="001B5636" w:rsidRPr="00D7537F">
        <w:rPr>
          <w:color w:val="auto"/>
        </w:rPr>
        <w:t xml:space="preserve">2-2-1 </w:t>
      </w:r>
      <w:r w:rsidR="00FD2A17" w:rsidRPr="00D7537F">
        <w:rPr>
          <w:color w:val="auto"/>
        </w:rPr>
        <w:t xml:space="preserve">of </w:t>
      </w:r>
      <w:r w:rsidR="00E73B27" w:rsidRPr="00D7537F">
        <w:rPr>
          <w:color w:val="auto"/>
        </w:rPr>
        <w:t>the Code of West Virginia, 1931, as amended</w:t>
      </w:r>
      <w:r w:rsidR="001B5636" w:rsidRPr="00D7537F">
        <w:rPr>
          <w:color w:val="auto"/>
        </w:rPr>
        <w:t>,</w:t>
      </w:r>
      <w:r w:rsidR="00FD2A17" w:rsidRPr="00D7537F">
        <w:rPr>
          <w:color w:val="auto"/>
        </w:rPr>
        <w:t xml:space="preserve"> </w:t>
      </w:r>
      <w:r w:rsidR="00E73B27" w:rsidRPr="00D7537F">
        <w:rPr>
          <w:color w:val="auto"/>
        </w:rPr>
        <w:t>relating to</w:t>
      </w:r>
      <w:r w:rsidR="000F74B0" w:rsidRPr="00D7537F">
        <w:rPr>
          <w:color w:val="auto"/>
        </w:rPr>
        <w:t xml:space="preserve"> adding Juneteenth to the list of legal holidays and describing when it should be observed if it falls on a Sunday</w:t>
      </w:r>
      <w:r w:rsidR="0057268D" w:rsidRPr="00D7537F">
        <w:rPr>
          <w:color w:val="auto"/>
        </w:rPr>
        <w:t>.</w:t>
      </w:r>
    </w:p>
    <w:p w14:paraId="6C159F70" w14:textId="77777777" w:rsidR="00303684" w:rsidRPr="00D7537F" w:rsidRDefault="00303684" w:rsidP="00CC1F3B">
      <w:pPr>
        <w:pStyle w:val="EnactingClause"/>
        <w:rPr>
          <w:color w:val="auto"/>
        </w:rPr>
      </w:pPr>
      <w:r w:rsidRPr="00D7537F">
        <w:rPr>
          <w:color w:val="auto"/>
        </w:rPr>
        <w:t>Be it enacted by the Legislature of West Virginia:</w:t>
      </w:r>
    </w:p>
    <w:p w14:paraId="14926F6C" w14:textId="77777777" w:rsidR="003C6034" w:rsidRPr="00D7537F" w:rsidRDefault="003C6034" w:rsidP="00CC1F3B">
      <w:pPr>
        <w:pStyle w:val="EnactingClause"/>
        <w:rPr>
          <w:color w:val="auto"/>
        </w:rPr>
        <w:sectPr w:rsidR="003C6034" w:rsidRPr="00D7537F" w:rsidSect="001B563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D84EA5" w14:textId="6706CA9C" w:rsidR="00E73B27" w:rsidRPr="00D7537F" w:rsidRDefault="00E73B27" w:rsidP="00F74DAF">
      <w:pPr>
        <w:pStyle w:val="ArticleHeading"/>
        <w:rPr>
          <w:color w:val="auto"/>
        </w:rPr>
      </w:pPr>
      <w:r w:rsidRPr="00D7537F">
        <w:rPr>
          <w:color w:val="auto"/>
        </w:rPr>
        <w:t>A</w:t>
      </w:r>
      <w:r w:rsidR="001B5636" w:rsidRPr="00D7537F">
        <w:rPr>
          <w:color w:val="auto"/>
        </w:rPr>
        <w:t>rticle 2. Legal Holidays; Special Memorial Days; Construction of Statutes; Definitions.</w:t>
      </w:r>
    </w:p>
    <w:p w14:paraId="16D24D33" w14:textId="77777777" w:rsidR="001B5636" w:rsidRPr="00D7537F" w:rsidRDefault="001B5636" w:rsidP="0006275D">
      <w:pPr>
        <w:pStyle w:val="SectionHeading"/>
        <w:rPr>
          <w:color w:val="auto"/>
        </w:rPr>
      </w:pPr>
      <w:r w:rsidRPr="00D7537F">
        <w:rPr>
          <w:color w:val="auto"/>
        </w:rPr>
        <w:t>§2-2-1. Legal holidays; official acts or court proceedings.</w:t>
      </w:r>
    </w:p>
    <w:p w14:paraId="1CE86AEE" w14:textId="77777777" w:rsidR="001B5636" w:rsidRPr="00D7537F" w:rsidRDefault="001B5636" w:rsidP="0006275D">
      <w:pPr>
        <w:pStyle w:val="SectionBody"/>
        <w:rPr>
          <w:color w:val="auto"/>
        </w:rPr>
      </w:pPr>
      <w:r w:rsidRPr="00D7537F">
        <w:rPr>
          <w:color w:val="auto"/>
        </w:rPr>
        <w:t>(a) The following days are legal holidays:</w:t>
      </w:r>
    </w:p>
    <w:p w14:paraId="1B5AF84A" w14:textId="77777777" w:rsidR="001B5636" w:rsidRPr="00D7537F" w:rsidRDefault="001B5636" w:rsidP="0006275D">
      <w:pPr>
        <w:pStyle w:val="SectionBody"/>
        <w:rPr>
          <w:color w:val="auto"/>
        </w:rPr>
      </w:pPr>
      <w:r w:rsidRPr="00D7537F">
        <w:rPr>
          <w:color w:val="auto"/>
        </w:rPr>
        <w:t xml:space="preserve">(1) January 1 is </w:t>
      </w:r>
      <w:r w:rsidRPr="00D7537F">
        <w:rPr>
          <w:color w:val="auto"/>
        </w:rPr>
        <w:sym w:font="Arial" w:char="0022"/>
      </w:r>
      <w:r w:rsidRPr="00D7537F">
        <w:rPr>
          <w:color w:val="auto"/>
        </w:rPr>
        <w:t>New Year</w:t>
      </w:r>
      <w:r w:rsidRPr="00D7537F">
        <w:rPr>
          <w:color w:val="auto"/>
        </w:rPr>
        <w:sym w:font="Arial" w:char="0027"/>
      </w:r>
      <w:r w:rsidRPr="00D7537F">
        <w:rPr>
          <w:color w:val="auto"/>
        </w:rPr>
        <w:t>s Day</w:t>
      </w:r>
      <w:r w:rsidRPr="00D7537F">
        <w:rPr>
          <w:color w:val="auto"/>
        </w:rPr>
        <w:sym w:font="Arial" w:char="0022"/>
      </w:r>
      <w:r w:rsidRPr="00D7537F">
        <w:rPr>
          <w:color w:val="auto"/>
        </w:rPr>
        <w:t>;</w:t>
      </w:r>
    </w:p>
    <w:p w14:paraId="0BF401D5" w14:textId="77777777" w:rsidR="001B5636" w:rsidRPr="00D7537F" w:rsidRDefault="001B5636" w:rsidP="0006275D">
      <w:pPr>
        <w:pStyle w:val="SectionBody"/>
        <w:rPr>
          <w:color w:val="auto"/>
        </w:rPr>
      </w:pPr>
      <w:r w:rsidRPr="00D7537F">
        <w:rPr>
          <w:color w:val="auto"/>
        </w:rPr>
        <w:t xml:space="preserve">(2) The third Monday of January is </w:t>
      </w:r>
      <w:r w:rsidRPr="00D7537F">
        <w:rPr>
          <w:color w:val="auto"/>
        </w:rPr>
        <w:sym w:font="Arial" w:char="0022"/>
      </w:r>
      <w:r w:rsidRPr="00D7537F">
        <w:rPr>
          <w:color w:val="auto"/>
        </w:rPr>
        <w:t>Martin Luther King</w:t>
      </w:r>
      <w:r w:rsidRPr="00D7537F">
        <w:rPr>
          <w:color w:val="auto"/>
        </w:rPr>
        <w:sym w:font="Arial" w:char="0027"/>
      </w:r>
      <w:r w:rsidRPr="00D7537F">
        <w:rPr>
          <w:color w:val="auto"/>
        </w:rPr>
        <w:t>s Birthday</w:t>
      </w:r>
      <w:r w:rsidRPr="00D7537F">
        <w:rPr>
          <w:color w:val="auto"/>
        </w:rPr>
        <w:sym w:font="Arial" w:char="0022"/>
      </w:r>
      <w:r w:rsidRPr="00D7537F">
        <w:rPr>
          <w:color w:val="auto"/>
        </w:rPr>
        <w:t>;</w:t>
      </w:r>
    </w:p>
    <w:p w14:paraId="2AF6FEC7" w14:textId="77777777" w:rsidR="001B5636" w:rsidRPr="00D7537F" w:rsidRDefault="001B5636" w:rsidP="0006275D">
      <w:pPr>
        <w:pStyle w:val="SectionBody"/>
        <w:rPr>
          <w:color w:val="auto"/>
        </w:rPr>
      </w:pPr>
      <w:r w:rsidRPr="00D7537F">
        <w:rPr>
          <w:color w:val="auto"/>
        </w:rPr>
        <w:t xml:space="preserve">(3) The third Monday of February is </w:t>
      </w:r>
      <w:r w:rsidRPr="00D7537F">
        <w:rPr>
          <w:color w:val="auto"/>
        </w:rPr>
        <w:sym w:font="Arial" w:char="0022"/>
      </w:r>
      <w:r w:rsidRPr="00D7537F">
        <w:rPr>
          <w:color w:val="auto"/>
        </w:rPr>
        <w:t>Presidents</w:t>
      </w:r>
      <w:r w:rsidRPr="00D7537F">
        <w:rPr>
          <w:color w:val="auto"/>
        </w:rPr>
        <w:sym w:font="Arial" w:char="0027"/>
      </w:r>
      <w:r w:rsidRPr="00D7537F">
        <w:rPr>
          <w:color w:val="auto"/>
        </w:rPr>
        <w:t xml:space="preserve"> Day</w:t>
      </w:r>
      <w:r w:rsidRPr="00D7537F">
        <w:rPr>
          <w:color w:val="auto"/>
        </w:rPr>
        <w:sym w:font="Arial" w:char="0022"/>
      </w:r>
      <w:r w:rsidRPr="00D7537F">
        <w:rPr>
          <w:color w:val="auto"/>
        </w:rPr>
        <w:t>;</w:t>
      </w:r>
    </w:p>
    <w:p w14:paraId="6098ED2F" w14:textId="77777777" w:rsidR="001B5636" w:rsidRPr="00D7537F" w:rsidRDefault="001B5636" w:rsidP="0006275D">
      <w:pPr>
        <w:pStyle w:val="SectionBody"/>
        <w:rPr>
          <w:color w:val="auto"/>
        </w:rPr>
      </w:pPr>
      <w:r w:rsidRPr="00D7537F">
        <w:rPr>
          <w:color w:val="auto"/>
        </w:rPr>
        <w:t xml:space="preserve">(4) The last Monday in May is </w:t>
      </w:r>
      <w:r w:rsidRPr="00D7537F">
        <w:rPr>
          <w:color w:val="auto"/>
        </w:rPr>
        <w:sym w:font="Arial" w:char="0022"/>
      </w:r>
      <w:r w:rsidRPr="00D7537F">
        <w:rPr>
          <w:color w:val="auto"/>
        </w:rPr>
        <w:t>Memorial Day</w:t>
      </w:r>
      <w:r w:rsidRPr="00D7537F">
        <w:rPr>
          <w:color w:val="auto"/>
        </w:rPr>
        <w:sym w:font="Arial" w:char="0022"/>
      </w:r>
      <w:r w:rsidRPr="00D7537F">
        <w:rPr>
          <w:color w:val="auto"/>
        </w:rPr>
        <w:t>;</w:t>
      </w:r>
    </w:p>
    <w:p w14:paraId="65D01C8F" w14:textId="77777777" w:rsidR="001B5636" w:rsidRPr="00D7537F" w:rsidRDefault="001B5636" w:rsidP="0006275D">
      <w:pPr>
        <w:pStyle w:val="SectionBody"/>
        <w:rPr>
          <w:color w:val="auto"/>
        </w:rPr>
      </w:pPr>
      <w:r w:rsidRPr="00D7537F">
        <w:rPr>
          <w:color w:val="auto"/>
        </w:rPr>
        <w:t xml:space="preserve">(5) June 20 is </w:t>
      </w:r>
      <w:r w:rsidRPr="00D7537F">
        <w:rPr>
          <w:color w:val="auto"/>
        </w:rPr>
        <w:sym w:font="Arial" w:char="0022"/>
      </w:r>
      <w:r w:rsidRPr="00D7537F">
        <w:rPr>
          <w:color w:val="auto"/>
        </w:rPr>
        <w:t>West Virginia Day</w:t>
      </w:r>
      <w:r w:rsidRPr="00D7537F">
        <w:rPr>
          <w:color w:val="auto"/>
        </w:rPr>
        <w:sym w:font="Arial" w:char="0022"/>
      </w:r>
      <w:r w:rsidRPr="00D7537F">
        <w:rPr>
          <w:color w:val="auto"/>
        </w:rPr>
        <w:t>;</w:t>
      </w:r>
    </w:p>
    <w:p w14:paraId="32B15AB5" w14:textId="30E2E162" w:rsidR="001B5636" w:rsidRPr="00D7537F" w:rsidRDefault="001B5636" w:rsidP="0006275D">
      <w:pPr>
        <w:pStyle w:val="SectionBody"/>
        <w:rPr>
          <w:color w:val="auto"/>
          <w:u w:val="single"/>
        </w:rPr>
      </w:pPr>
      <w:r w:rsidRPr="00D7537F">
        <w:rPr>
          <w:color w:val="auto"/>
          <w:u w:val="single"/>
        </w:rPr>
        <w:t>(6) The 19</w:t>
      </w:r>
      <w:r w:rsidRPr="00D7537F">
        <w:rPr>
          <w:color w:val="auto"/>
          <w:u w:val="single"/>
          <w:vertAlign w:val="superscript"/>
        </w:rPr>
        <w:t>th</w:t>
      </w:r>
      <w:r w:rsidRPr="00D7537F">
        <w:rPr>
          <w:color w:val="auto"/>
          <w:u w:val="single"/>
        </w:rPr>
        <w:t xml:space="preserve"> day of June is "Juneteenth Day";</w:t>
      </w:r>
    </w:p>
    <w:p w14:paraId="7BE476C8" w14:textId="65C40CE6" w:rsidR="001B5636" w:rsidRPr="00D7537F" w:rsidRDefault="001B5636" w:rsidP="0006275D">
      <w:pPr>
        <w:pStyle w:val="SectionBody"/>
        <w:rPr>
          <w:color w:val="auto"/>
        </w:rPr>
      </w:pPr>
      <w:r w:rsidRPr="00D7537F">
        <w:rPr>
          <w:strike/>
          <w:color w:val="auto"/>
        </w:rPr>
        <w:t>(6)</w:t>
      </w:r>
      <w:r w:rsidRPr="00D7537F">
        <w:rPr>
          <w:color w:val="auto"/>
          <w:u w:val="single"/>
        </w:rPr>
        <w:t>(7)</w:t>
      </w:r>
      <w:r w:rsidRPr="00D7537F">
        <w:rPr>
          <w:color w:val="auto"/>
        </w:rPr>
        <w:t xml:space="preserve"> July 4 is </w:t>
      </w:r>
      <w:r w:rsidRPr="00D7537F">
        <w:rPr>
          <w:color w:val="auto"/>
        </w:rPr>
        <w:sym w:font="Arial" w:char="0022"/>
      </w:r>
      <w:r w:rsidRPr="00D7537F">
        <w:rPr>
          <w:color w:val="auto"/>
        </w:rPr>
        <w:t>Independence Day</w:t>
      </w:r>
      <w:r w:rsidRPr="00D7537F">
        <w:rPr>
          <w:color w:val="auto"/>
        </w:rPr>
        <w:sym w:font="Arial" w:char="0022"/>
      </w:r>
      <w:r w:rsidRPr="00D7537F">
        <w:rPr>
          <w:color w:val="auto"/>
        </w:rPr>
        <w:t>;</w:t>
      </w:r>
    </w:p>
    <w:p w14:paraId="06ADD8E3" w14:textId="6B97D77F" w:rsidR="001B5636" w:rsidRPr="00D7537F" w:rsidRDefault="001B5636" w:rsidP="0006275D">
      <w:pPr>
        <w:pStyle w:val="SectionBody"/>
        <w:rPr>
          <w:color w:val="auto"/>
        </w:rPr>
      </w:pPr>
      <w:r w:rsidRPr="00D7537F">
        <w:rPr>
          <w:strike/>
          <w:color w:val="auto"/>
        </w:rPr>
        <w:t>(7)</w:t>
      </w:r>
      <w:r w:rsidRPr="00D7537F">
        <w:rPr>
          <w:color w:val="auto"/>
          <w:u w:val="single"/>
        </w:rPr>
        <w:t>(8)</w:t>
      </w:r>
      <w:r w:rsidRPr="00D7537F">
        <w:rPr>
          <w:color w:val="auto"/>
        </w:rPr>
        <w:t xml:space="preserve"> The first Monday of September is </w:t>
      </w:r>
      <w:r w:rsidRPr="00D7537F">
        <w:rPr>
          <w:color w:val="auto"/>
        </w:rPr>
        <w:sym w:font="Arial" w:char="0022"/>
      </w:r>
      <w:r w:rsidRPr="00D7537F">
        <w:rPr>
          <w:color w:val="auto"/>
        </w:rPr>
        <w:t>Labor Day</w:t>
      </w:r>
      <w:r w:rsidRPr="00D7537F">
        <w:rPr>
          <w:color w:val="auto"/>
        </w:rPr>
        <w:sym w:font="Arial" w:char="0022"/>
      </w:r>
      <w:r w:rsidRPr="00D7537F">
        <w:rPr>
          <w:color w:val="auto"/>
        </w:rPr>
        <w:t>;</w:t>
      </w:r>
    </w:p>
    <w:p w14:paraId="56662440" w14:textId="60E30037" w:rsidR="001B5636" w:rsidRPr="00D7537F" w:rsidRDefault="001B5636" w:rsidP="0006275D">
      <w:pPr>
        <w:pStyle w:val="SectionBody"/>
        <w:rPr>
          <w:color w:val="auto"/>
        </w:rPr>
      </w:pPr>
      <w:r w:rsidRPr="00D7537F">
        <w:rPr>
          <w:strike/>
          <w:color w:val="auto"/>
        </w:rPr>
        <w:t>(8)</w:t>
      </w:r>
      <w:r w:rsidRPr="00D7537F">
        <w:rPr>
          <w:color w:val="auto"/>
          <w:u w:val="single"/>
        </w:rPr>
        <w:t>(9)</w:t>
      </w:r>
      <w:r w:rsidRPr="00D7537F">
        <w:rPr>
          <w:color w:val="auto"/>
        </w:rPr>
        <w:t xml:space="preserve"> The second Monday of October is </w:t>
      </w:r>
      <w:r w:rsidRPr="00D7537F">
        <w:rPr>
          <w:color w:val="auto"/>
        </w:rPr>
        <w:sym w:font="Arial" w:char="0022"/>
      </w:r>
      <w:r w:rsidRPr="00D7537F">
        <w:rPr>
          <w:color w:val="auto"/>
        </w:rPr>
        <w:t>Columbus Day</w:t>
      </w:r>
      <w:r w:rsidRPr="00D7537F">
        <w:rPr>
          <w:color w:val="auto"/>
        </w:rPr>
        <w:sym w:font="Arial" w:char="0022"/>
      </w:r>
      <w:r w:rsidRPr="00D7537F">
        <w:rPr>
          <w:color w:val="auto"/>
        </w:rPr>
        <w:t>;</w:t>
      </w:r>
    </w:p>
    <w:p w14:paraId="27899666" w14:textId="36F0B63A" w:rsidR="001B5636" w:rsidRPr="00D7537F" w:rsidRDefault="001B5636" w:rsidP="0006275D">
      <w:pPr>
        <w:pStyle w:val="SectionBody"/>
        <w:rPr>
          <w:color w:val="auto"/>
        </w:rPr>
      </w:pPr>
      <w:r w:rsidRPr="00D7537F">
        <w:rPr>
          <w:strike/>
          <w:color w:val="auto"/>
        </w:rPr>
        <w:t>(9)</w:t>
      </w:r>
      <w:r w:rsidRPr="00D7537F">
        <w:rPr>
          <w:color w:val="auto"/>
          <w:u w:val="single"/>
        </w:rPr>
        <w:t>(10)</w:t>
      </w:r>
      <w:r w:rsidRPr="00D7537F">
        <w:rPr>
          <w:color w:val="auto"/>
        </w:rPr>
        <w:t xml:space="preserve"> November 11 is </w:t>
      </w:r>
      <w:r w:rsidRPr="00D7537F">
        <w:rPr>
          <w:color w:val="auto"/>
        </w:rPr>
        <w:sym w:font="Arial" w:char="0022"/>
      </w:r>
      <w:r w:rsidRPr="00D7537F">
        <w:rPr>
          <w:color w:val="auto"/>
        </w:rPr>
        <w:t>Veterans</w:t>
      </w:r>
      <w:r w:rsidRPr="00D7537F">
        <w:rPr>
          <w:color w:val="auto"/>
        </w:rPr>
        <w:sym w:font="Arial" w:char="0027"/>
      </w:r>
      <w:r w:rsidRPr="00D7537F">
        <w:rPr>
          <w:color w:val="auto"/>
        </w:rPr>
        <w:t xml:space="preserve"> Day</w:t>
      </w:r>
      <w:r w:rsidRPr="00D7537F">
        <w:rPr>
          <w:color w:val="auto"/>
        </w:rPr>
        <w:sym w:font="Arial" w:char="0022"/>
      </w:r>
      <w:r w:rsidRPr="00D7537F">
        <w:rPr>
          <w:color w:val="auto"/>
        </w:rPr>
        <w:t>;</w:t>
      </w:r>
    </w:p>
    <w:p w14:paraId="645B9727" w14:textId="64D8F6C2" w:rsidR="001B5636" w:rsidRPr="00D7537F" w:rsidRDefault="001B5636" w:rsidP="0006275D">
      <w:pPr>
        <w:pStyle w:val="SectionBody"/>
        <w:rPr>
          <w:color w:val="auto"/>
        </w:rPr>
      </w:pPr>
      <w:r w:rsidRPr="00D7537F">
        <w:rPr>
          <w:strike/>
          <w:color w:val="auto"/>
        </w:rPr>
        <w:t>(10)</w:t>
      </w:r>
      <w:r w:rsidRPr="00D7537F">
        <w:rPr>
          <w:color w:val="auto"/>
          <w:u w:val="single"/>
        </w:rPr>
        <w:t>(11)</w:t>
      </w:r>
      <w:r w:rsidRPr="00D7537F">
        <w:rPr>
          <w:color w:val="auto"/>
        </w:rPr>
        <w:t xml:space="preserve"> The fourth Thursday of November is </w:t>
      </w:r>
      <w:r w:rsidRPr="00D7537F">
        <w:rPr>
          <w:color w:val="auto"/>
        </w:rPr>
        <w:sym w:font="Arial" w:char="0022"/>
      </w:r>
      <w:r w:rsidRPr="00D7537F">
        <w:rPr>
          <w:color w:val="auto"/>
        </w:rPr>
        <w:t>Thanksgiving Day</w:t>
      </w:r>
      <w:r w:rsidRPr="00D7537F">
        <w:rPr>
          <w:color w:val="auto"/>
        </w:rPr>
        <w:sym w:font="Arial" w:char="0022"/>
      </w:r>
      <w:r w:rsidRPr="00D7537F">
        <w:rPr>
          <w:color w:val="auto"/>
        </w:rPr>
        <w:t>;</w:t>
      </w:r>
    </w:p>
    <w:p w14:paraId="28C293AD" w14:textId="6745584C" w:rsidR="001B5636" w:rsidRPr="00D7537F" w:rsidRDefault="001B5636" w:rsidP="0006275D">
      <w:pPr>
        <w:pStyle w:val="SectionBody"/>
        <w:rPr>
          <w:color w:val="auto"/>
        </w:rPr>
      </w:pPr>
      <w:r w:rsidRPr="00D7537F">
        <w:rPr>
          <w:strike/>
          <w:color w:val="auto"/>
        </w:rPr>
        <w:t>(11)</w:t>
      </w:r>
      <w:r w:rsidRPr="00D7537F">
        <w:rPr>
          <w:color w:val="auto"/>
          <w:u w:val="single"/>
        </w:rPr>
        <w:t>(12)</w:t>
      </w:r>
      <w:r w:rsidRPr="00D7537F">
        <w:rPr>
          <w:color w:val="auto"/>
        </w:rPr>
        <w:t xml:space="preserve"> The day after Thanksgiving Day is </w:t>
      </w:r>
      <w:r w:rsidRPr="00D7537F">
        <w:rPr>
          <w:color w:val="auto"/>
        </w:rPr>
        <w:sym w:font="Arial" w:char="0022"/>
      </w:r>
      <w:r w:rsidRPr="00D7537F">
        <w:rPr>
          <w:color w:val="auto"/>
        </w:rPr>
        <w:t>Lincoln</w:t>
      </w:r>
      <w:r w:rsidRPr="00D7537F">
        <w:rPr>
          <w:color w:val="auto"/>
        </w:rPr>
        <w:sym w:font="Arial" w:char="0027"/>
      </w:r>
      <w:r w:rsidRPr="00D7537F">
        <w:rPr>
          <w:color w:val="auto"/>
        </w:rPr>
        <w:t>s Day</w:t>
      </w:r>
      <w:r w:rsidRPr="00D7537F">
        <w:rPr>
          <w:color w:val="auto"/>
        </w:rPr>
        <w:sym w:font="Arial" w:char="0022"/>
      </w:r>
      <w:r w:rsidRPr="00D7537F">
        <w:rPr>
          <w:color w:val="auto"/>
        </w:rPr>
        <w:t>;</w:t>
      </w:r>
    </w:p>
    <w:p w14:paraId="4BA82BE3" w14:textId="4737E48D" w:rsidR="001B5636" w:rsidRPr="00D7537F" w:rsidRDefault="001B5636" w:rsidP="0006275D">
      <w:pPr>
        <w:pStyle w:val="SectionBody"/>
        <w:rPr>
          <w:color w:val="auto"/>
        </w:rPr>
      </w:pPr>
      <w:r w:rsidRPr="00D7537F">
        <w:rPr>
          <w:strike/>
          <w:color w:val="auto"/>
        </w:rPr>
        <w:t>(12)</w:t>
      </w:r>
      <w:r w:rsidRPr="00D7537F">
        <w:rPr>
          <w:color w:val="auto"/>
          <w:u w:val="single"/>
        </w:rPr>
        <w:t>(13)</w:t>
      </w:r>
      <w:r w:rsidRPr="00D7537F">
        <w:rPr>
          <w:color w:val="auto"/>
        </w:rPr>
        <w:t xml:space="preserve"> December 25 is </w:t>
      </w:r>
      <w:r w:rsidRPr="00D7537F">
        <w:rPr>
          <w:color w:val="auto"/>
        </w:rPr>
        <w:sym w:font="Arial" w:char="0022"/>
      </w:r>
      <w:r w:rsidRPr="00D7537F">
        <w:rPr>
          <w:color w:val="auto"/>
        </w:rPr>
        <w:t>Christmas Day</w:t>
      </w:r>
      <w:r w:rsidRPr="00D7537F">
        <w:rPr>
          <w:color w:val="auto"/>
        </w:rPr>
        <w:sym w:font="Arial" w:char="0022"/>
      </w:r>
      <w:r w:rsidRPr="00D7537F">
        <w:rPr>
          <w:color w:val="auto"/>
        </w:rPr>
        <w:t>;</w:t>
      </w:r>
    </w:p>
    <w:p w14:paraId="0DA88DB7" w14:textId="585099E2" w:rsidR="001B5636" w:rsidRPr="00D7537F" w:rsidRDefault="001B5636" w:rsidP="0006275D">
      <w:pPr>
        <w:pStyle w:val="SectionBody"/>
        <w:rPr>
          <w:color w:val="auto"/>
        </w:rPr>
      </w:pPr>
      <w:r w:rsidRPr="00D7537F">
        <w:rPr>
          <w:strike/>
          <w:color w:val="auto"/>
        </w:rPr>
        <w:t>(13)</w:t>
      </w:r>
      <w:r w:rsidRPr="00D7537F">
        <w:rPr>
          <w:color w:val="auto"/>
          <w:u w:val="single"/>
        </w:rPr>
        <w:t>(14)</w:t>
      </w:r>
      <w:r w:rsidRPr="00D7537F">
        <w:rPr>
          <w:color w:val="auto"/>
        </w:rPr>
        <w:t xml:space="preserve"> Any day on which a general, </w:t>
      </w:r>
      <w:r w:rsidR="00E364AE" w:rsidRPr="00D7537F">
        <w:rPr>
          <w:color w:val="auto"/>
        </w:rPr>
        <w:t>primary,</w:t>
      </w:r>
      <w:r w:rsidRPr="00D7537F">
        <w:rPr>
          <w:color w:val="auto"/>
        </w:rPr>
        <w:t xml:space="preserve"> or special election is held is a holiday throughout the state, a political subdivision of the state, a district or an incorporated city, town or village in which the election is conducted;</w:t>
      </w:r>
    </w:p>
    <w:p w14:paraId="16516EB0" w14:textId="1D3E2D5E" w:rsidR="001B5636" w:rsidRPr="00D7537F" w:rsidRDefault="001B5636" w:rsidP="0006275D">
      <w:pPr>
        <w:pStyle w:val="SectionBody"/>
        <w:rPr>
          <w:color w:val="auto"/>
        </w:rPr>
      </w:pPr>
      <w:r w:rsidRPr="00D7537F">
        <w:rPr>
          <w:strike/>
          <w:color w:val="auto"/>
        </w:rPr>
        <w:t>(14)</w:t>
      </w:r>
      <w:r w:rsidRPr="00D7537F">
        <w:rPr>
          <w:color w:val="auto"/>
          <w:u w:val="single"/>
        </w:rPr>
        <w:t>(15)</w:t>
      </w:r>
      <w:r w:rsidRPr="00D7537F">
        <w:rPr>
          <w:color w:val="auto"/>
        </w:rPr>
        <w:t xml:space="preserve"> General election day on even years shall be designated Susan B. Anthony Day, in accordance with the provisions of </w:t>
      </w:r>
      <w:r w:rsidR="00E364AE" w:rsidRPr="00D7537F">
        <w:rPr>
          <w:color w:val="auto"/>
        </w:rPr>
        <w:t>§2-2-1a of this code</w:t>
      </w:r>
      <w:r w:rsidRPr="00D7537F">
        <w:rPr>
          <w:color w:val="auto"/>
        </w:rPr>
        <w:t>; and</w:t>
      </w:r>
    </w:p>
    <w:p w14:paraId="4D101B2C" w14:textId="4F5876B0" w:rsidR="001B5636" w:rsidRPr="00D7537F" w:rsidRDefault="001B5636" w:rsidP="0006275D">
      <w:pPr>
        <w:pStyle w:val="SectionBody"/>
        <w:rPr>
          <w:color w:val="auto"/>
        </w:rPr>
      </w:pPr>
      <w:r w:rsidRPr="00D7537F">
        <w:rPr>
          <w:strike/>
          <w:color w:val="auto"/>
        </w:rPr>
        <w:t>(15)</w:t>
      </w:r>
      <w:r w:rsidRPr="00D7537F">
        <w:rPr>
          <w:color w:val="auto"/>
          <w:u w:val="single"/>
        </w:rPr>
        <w:t>(16)</w:t>
      </w:r>
      <w:r w:rsidRPr="00D7537F">
        <w:rPr>
          <w:color w:val="auto"/>
        </w:rPr>
        <w:t xml:space="preserve"> Any day proclaimed or ordered by the Governor or the President of the United States as a day of special observance or Thanksgiving, or a day for the general cessation of business, is a holiday.</w:t>
      </w:r>
    </w:p>
    <w:p w14:paraId="7DEF3A87" w14:textId="70DF7E81" w:rsidR="001B5636" w:rsidRPr="00D7537F" w:rsidRDefault="001B5636" w:rsidP="0006275D">
      <w:pPr>
        <w:pStyle w:val="SectionBody"/>
        <w:rPr>
          <w:color w:val="auto"/>
          <w:u w:val="single"/>
        </w:rPr>
      </w:pPr>
      <w:r w:rsidRPr="00D7537F">
        <w:rPr>
          <w:color w:val="auto"/>
        </w:rPr>
        <w:t xml:space="preserve">(b) If a holiday otherwise described in subsection (a) of this section falls on a Sunday, then the following Monday is the legal holiday. If a holiday otherwise described in subsection (a) of this section falls on a Saturday, then the preceding Friday is the legal holiday: </w:t>
      </w:r>
      <w:r w:rsidRPr="00D7537F">
        <w:rPr>
          <w:i/>
          <w:iCs/>
          <w:color w:val="auto"/>
        </w:rPr>
        <w:t>Provided,</w:t>
      </w:r>
      <w:r w:rsidRPr="00D7537F">
        <w:rPr>
          <w:color w:val="auto"/>
        </w:rPr>
        <w:t xml:space="preserve"> That </w:t>
      </w:r>
      <w:r w:rsidRPr="00D7537F">
        <w:rPr>
          <w:strike/>
          <w:color w:val="auto"/>
        </w:rPr>
        <w:t>this subsection (b)</w:t>
      </w:r>
      <w:r w:rsidR="00E364AE" w:rsidRPr="00D7537F">
        <w:rPr>
          <w:color w:val="auto"/>
        </w:rPr>
        <w:t xml:space="preserve"> </w:t>
      </w:r>
      <w:r w:rsidR="00E364AE" w:rsidRPr="00D7537F">
        <w:rPr>
          <w:color w:val="auto"/>
          <w:u w:val="single"/>
        </w:rPr>
        <w:t>§2-2-1(b)</w:t>
      </w:r>
      <w:r w:rsidRPr="00D7537F">
        <w:rPr>
          <w:color w:val="auto"/>
        </w:rPr>
        <w:t xml:space="preserve"> shall not apply to subdivisions </w:t>
      </w:r>
      <w:r w:rsidRPr="00D7537F">
        <w:rPr>
          <w:strike/>
          <w:color w:val="auto"/>
        </w:rPr>
        <w:t>(13), (14) and (15)</w:t>
      </w:r>
      <w:r w:rsidR="000F74B0" w:rsidRPr="00D7537F">
        <w:rPr>
          <w:color w:val="auto"/>
        </w:rPr>
        <w:t xml:space="preserve"> </w:t>
      </w:r>
      <w:r w:rsidR="000F74B0" w:rsidRPr="00D7537F">
        <w:rPr>
          <w:color w:val="auto"/>
          <w:u w:val="single"/>
        </w:rPr>
        <w:t>§2-2-1(a)(</w:t>
      </w:r>
      <w:r w:rsidR="00E364AE" w:rsidRPr="00D7537F">
        <w:rPr>
          <w:color w:val="auto"/>
          <w:u w:val="single"/>
        </w:rPr>
        <w:t>14), §2-2-1(a)(15), or §2-2-1(a)(16)</w:t>
      </w:r>
      <w:r w:rsidR="00D7537F" w:rsidRPr="00D7537F">
        <w:rPr>
          <w:color w:val="auto"/>
          <w:u w:val="single"/>
        </w:rPr>
        <w:t>;</w:t>
      </w:r>
      <w:r w:rsidR="000F74B0" w:rsidRPr="00D7537F">
        <w:rPr>
          <w:color w:val="auto"/>
        </w:rPr>
        <w:t xml:space="preserve"> </w:t>
      </w:r>
      <w:r w:rsidR="000F74B0" w:rsidRPr="00D7537F">
        <w:rPr>
          <w:i/>
          <w:iCs/>
          <w:color w:val="auto"/>
          <w:u w:val="single"/>
        </w:rPr>
        <w:t xml:space="preserve">Provided, however, </w:t>
      </w:r>
      <w:r w:rsidR="000F74B0" w:rsidRPr="00D7537F">
        <w:rPr>
          <w:color w:val="auto"/>
          <w:u w:val="single"/>
        </w:rPr>
        <w:t>That in the event that Juneteenth falls on a Sunday</w:t>
      </w:r>
      <w:r w:rsidR="00FA2D35" w:rsidRPr="00D7537F">
        <w:rPr>
          <w:color w:val="auto"/>
          <w:u w:val="single"/>
        </w:rPr>
        <w:t>,</w:t>
      </w:r>
      <w:r w:rsidR="000F74B0" w:rsidRPr="00D7537F">
        <w:rPr>
          <w:color w:val="auto"/>
          <w:u w:val="single"/>
        </w:rPr>
        <w:t xml:space="preserve"> it will be celebrated on the preceding Friday.</w:t>
      </w:r>
    </w:p>
    <w:p w14:paraId="5DA53B30" w14:textId="77777777" w:rsidR="001B5636" w:rsidRPr="00D7537F" w:rsidRDefault="001B5636" w:rsidP="0006275D">
      <w:pPr>
        <w:pStyle w:val="SectionBody"/>
        <w:rPr>
          <w:color w:val="auto"/>
        </w:rPr>
      </w:pPr>
      <w:r w:rsidRPr="00D7537F">
        <w:rPr>
          <w:color w:val="auto"/>
        </w:rPr>
        <w:t>(c) Any day or part thereof designated by the Governor as time off, without charge against accrued annual leave, for state employees statewide may also be time off for county employees if the county commission elects to designate the day or part thereof as time off, without charge against accrued annual leave for county employees. Any entire or part statewide day off designated by the Governor may, for all courts, be treated as if it were a legal holiday.</w:t>
      </w:r>
    </w:p>
    <w:p w14:paraId="26DC7AE1" w14:textId="77777777" w:rsidR="001B5636" w:rsidRPr="00D7537F" w:rsidRDefault="001B5636" w:rsidP="0006275D">
      <w:pPr>
        <w:pStyle w:val="SectionBody"/>
        <w:rPr>
          <w:color w:val="auto"/>
        </w:rPr>
      </w:pPr>
      <w:r w:rsidRPr="00D7537F">
        <w:rPr>
          <w:color w:val="auto"/>
        </w:rPr>
        <w:t>(d) In computing any period of time prescribed by any applicable provision of this code or any legislative rule or other administrative rule or regulation promulgated pursuant to the provisions of this code, the day of the act, event, default or omission from which the applicable period begins to run is not included. The last day of the period so computed is included, unless it is a Saturday, a Sunday, a legal holiday or a designated day off in which event the prescribed period of time runs until the end of the next day that is not a Saturday, Sunday, legal holiday or designated day off.</w:t>
      </w:r>
    </w:p>
    <w:p w14:paraId="7362C66D" w14:textId="77777777" w:rsidR="001B5636" w:rsidRPr="00D7537F" w:rsidRDefault="001B5636" w:rsidP="0006275D">
      <w:pPr>
        <w:pStyle w:val="SectionBody"/>
        <w:rPr>
          <w:color w:val="auto"/>
        </w:rPr>
      </w:pPr>
      <w:r w:rsidRPr="00D7537F">
        <w:rPr>
          <w:color w:val="auto"/>
        </w:rPr>
        <w:t>(e) If any applicable provision of this code or any legislative rule or other administrative rule or regulation promulgated pursuant to the provisions of this code designates a particular date on, before or after which an act, event, default or omission is required or allowed to occur, and if the particular date designated falls on a Saturday, Sunday, legal holiday or designated day off, then the date on which the act, event, default or omission is required or allowed to occur is the next day that is not a Saturday, Sunday, legal holiday or designated day off.</w:t>
      </w:r>
    </w:p>
    <w:p w14:paraId="2F6348BF" w14:textId="6C99228E" w:rsidR="001B5636" w:rsidRPr="00D7537F" w:rsidRDefault="001B5636" w:rsidP="0006275D">
      <w:pPr>
        <w:pStyle w:val="SectionBody"/>
        <w:rPr>
          <w:color w:val="auto"/>
        </w:rPr>
      </w:pPr>
      <w:r w:rsidRPr="00D7537F">
        <w:rPr>
          <w:color w:val="auto"/>
        </w:rPr>
        <w:t xml:space="preserve">(f) With regard to the courts of this state, the computation of periods of time, the specific dates or days when an act, event, default or omission is required or allowed to occur and the relationship of those time periods and dates to Saturdays, Sundays, legal holidays, or days designated as weather or other emergency days pursuant to </w:t>
      </w:r>
      <w:r w:rsidR="00E364AE" w:rsidRPr="00D7537F">
        <w:rPr>
          <w:color w:val="auto"/>
        </w:rPr>
        <w:t>§2-2-2 of this code</w:t>
      </w:r>
      <w:r w:rsidRPr="00D7537F">
        <w:rPr>
          <w:color w:val="auto"/>
        </w:rPr>
        <w:t xml:space="preserve"> are governed by rules promulgated by the Supreme Court of Appeals.</w:t>
      </w:r>
    </w:p>
    <w:p w14:paraId="0EEA98B0" w14:textId="4E72729A" w:rsidR="001B5636" w:rsidRPr="00D7537F" w:rsidRDefault="001B5636" w:rsidP="0006275D">
      <w:pPr>
        <w:pStyle w:val="SectionBody"/>
        <w:rPr>
          <w:color w:val="auto"/>
        </w:rPr>
        <w:sectPr w:rsidR="001B5636" w:rsidRPr="00D7537F" w:rsidSect="00634C12">
          <w:type w:val="continuous"/>
          <w:pgSz w:w="12240" w:h="15840" w:code="1"/>
          <w:pgMar w:top="1440" w:right="1440" w:bottom="1440" w:left="1440" w:header="720" w:footer="720" w:gutter="0"/>
          <w:lnNumType w:countBy="1" w:restart="newSection"/>
          <w:cols w:space="720"/>
          <w:titlePg/>
          <w:docGrid w:linePitch="360"/>
        </w:sectPr>
      </w:pPr>
      <w:r w:rsidRPr="00D7537F">
        <w:rPr>
          <w:color w:val="auto"/>
        </w:rPr>
        <w:t xml:space="preserve">(g) The provisions of this section do not increase or diminish the legal school holidays provided in </w:t>
      </w:r>
      <w:r w:rsidR="00E364AE" w:rsidRPr="00D7537F">
        <w:rPr>
          <w:color w:val="auto"/>
        </w:rPr>
        <w:t xml:space="preserve">§18A-5-2 </w:t>
      </w:r>
      <w:r w:rsidRPr="00D7537F">
        <w:rPr>
          <w:color w:val="auto"/>
        </w:rPr>
        <w:t>of this code.</w:t>
      </w:r>
    </w:p>
    <w:p w14:paraId="169B270F" w14:textId="64935F06" w:rsidR="006865E9" w:rsidRPr="00D7537F" w:rsidRDefault="00CF1DCA" w:rsidP="00CC1F3B">
      <w:pPr>
        <w:pStyle w:val="Note"/>
        <w:rPr>
          <w:color w:val="auto"/>
        </w:rPr>
      </w:pPr>
      <w:r w:rsidRPr="00D7537F">
        <w:rPr>
          <w:color w:val="auto"/>
        </w:rPr>
        <w:t>NOTE: The</w:t>
      </w:r>
      <w:r w:rsidR="006865E9" w:rsidRPr="00D7537F">
        <w:rPr>
          <w:color w:val="auto"/>
        </w:rPr>
        <w:t xml:space="preserve"> purpose of this bill is to </w:t>
      </w:r>
      <w:r w:rsidR="0042750F" w:rsidRPr="00D7537F">
        <w:rPr>
          <w:color w:val="auto"/>
        </w:rPr>
        <w:t>add Juneteenth to the list of legal holidays and describing when it should be observed if it falls on a Sunday.</w:t>
      </w:r>
    </w:p>
    <w:p w14:paraId="59361F0C" w14:textId="77777777" w:rsidR="006865E9" w:rsidRPr="00D7537F" w:rsidRDefault="00AE48A0" w:rsidP="00CC1F3B">
      <w:pPr>
        <w:pStyle w:val="Note"/>
        <w:rPr>
          <w:color w:val="auto"/>
        </w:rPr>
      </w:pPr>
      <w:r w:rsidRPr="00D7537F">
        <w:rPr>
          <w:color w:val="auto"/>
        </w:rPr>
        <w:t>Strike-throughs indicate language that would be stricken from a heading or the present law and underscoring indicates new language that would be added.</w:t>
      </w:r>
    </w:p>
    <w:sectPr w:rsidR="006865E9" w:rsidRPr="00D7537F" w:rsidSect="001B56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0120" w14:textId="77777777" w:rsidR="00CD596C" w:rsidRDefault="00CD5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D223AF">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36A5C32A" w:rsidR="00C33014" w:rsidRPr="00857F66" w:rsidRDefault="00AE48A0" w:rsidP="00857F66">
    <w:pPr>
      <w:pStyle w:val="HeaderStyle"/>
    </w:pPr>
    <w:r w:rsidRPr="00857F66">
      <w:t>I</w:t>
    </w:r>
    <w:r w:rsidR="001A66B7" w:rsidRPr="00857F66">
      <w:t xml:space="preserve">ntr </w:t>
    </w:r>
    <w:sdt>
      <w:sdtPr>
        <w:tag w:val="BNumWH"/>
        <w:id w:val="138549797"/>
        <w:text/>
      </w:sdtPr>
      <w:sdtEndPr/>
      <w:sdtContent>
        <w:r w:rsidR="00857F66" w:rsidRPr="00857F66">
          <w:t>HB</w:t>
        </w:r>
      </w:sdtContent>
    </w:sdt>
    <w:r w:rsidR="007A5259" w:rsidRPr="00857F66">
      <w:t xml:space="preserve"> </w:t>
    </w:r>
    <w:r w:rsidR="00C33014" w:rsidRPr="00857F66">
      <w:ptab w:relativeTo="margin" w:alignment="center" w:leader="none"/>
    </w:r>
    <w:r w:rsidR="00C33014" w:rsidRPr="00857F66">
      <w:tab/>
    </w:r>
    <w:sdt>
      <w:sdtPr>
        <w:alias w:val="CBD Number"/>
        <w:tag w:val="CBD Number"/>
        <w:id w:val="1176923086"/>
        <w:lock w:val="sdtLocked"/>
        <w:text/>
      </w:sdtPr>
      <w:sdtEndPr/>
      <w:sdtContent>
        <w:r w:rsidR="00857F66" w:rsidRPr="00857F66">
          <w:t>2024R390</w:t>
        </w:r>
        <w:r w:rsidR="000F74B0">
          <w:t>9</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4D07"/>
    <w:rsid w:val="000C5C77"/>
    <w:rsid w:val="000E3912"/>
    <w:rsid w:val="000F74B0"/>
    <w:rsid w:val="0010070F"/>
    <w:rsid w:val="00134C83"/>
    <w:rsid w:val="00150E74"/>
    <w:rsid w:val="0015112E"/>
    <w:rsid w:val="001552E7"/>
    <w:rsid w:val="001566B4"/>
    <w:rsid w:val="001611AA"/>
    <w:rsid w:val="001666E2"/>
    <w:rsid w:val="00194158"/>
    <w:rsid w:val="001A66B7"/>
    <w:rsid w:val="001B5636"/>
    <w:rsid w:val="001C2525"/>
    <w:rsid w:val="001C279E"/>
    <w:rsid w:val="001D459E"/>
    <w:rsid w:val="001E7BD2"/>
    <w:rsid w:val="001F2EDB"/>
    <w:rsid w:val="001F5AC4"/>
    <w:rsid w:val="00203AD8"/>
    <w:rsid w:val="00217FC7"/>
    <w:rsid w:val="0022348D"/>
    <w:rsid w:val="00226056"/>
    <w:rsid w:val="00226F8D"/>
    <w:rsid w:val="00245CAD"/>
    <w:rsid w:val="002545C4"/>
    <w:rsid w:val="002616DF"/>
    <w:rsid w:val="002672DA"/>
    <w:rsid w:val="0027011C"/>
    <w:rsid w:val="00274200"/>
    <w:rsid w:val="00275740"/>
    <w:rsid w:val="0027726B"/>
    <w:rsid w:val="00282097"/>
    <w:rsid w:val="002858A9"/>
    <w:rsid w:val="002A0269"/>
    <w:rsid w:val="002E5CB5"/>
    <w:rsid w:val="00303684"/>
    <w:rsid w:val="00303ED5"/>
    <w:rsid w:val="003143F5"/>
    <w:rsid w:val="00314854"/>
    <w:rsid w:val="00330F81"/>
    <w:rsid w:val="0034135A"/>
    <w:rsid w:val="00394191"/>
    <w:rsid w:val="003A1353"/>
    <w:rsid w:val="003A26FC"/>
    <w:rsid w:val="003C0BB9"/>
    <w:rsid w:val="003C51CD"/>
    <w:rsid w:val="003C6034"/>
    <w:rsid w:val="003D5CFF"/>
    <w:rsid w:val="003E0EC6"/>
    <w:rsid w:val="00400B5C"/>
    <w:rsid w:val="00412C85"/>
    <w:rsid w:val="0042750F"/>
    <w:rsid w:val="004368E0"/>
    <w:rsid w:val="00447791"/>
    <w:rsid w:val="00447B43"/>
    <w:rsid w:val="00456B37"/>
    <w:rsid w:val="004611BC"/>
    <w:rsid w:val="00477A6C"/>
    <w:rsid w:val="0048345F"/>
    <w:rsid w:val="00490C48"/>
    <w:rsid w:val="004B337B"/>
    <w:rsid w:val="004C13DD"/>
    <w:rsid w:val="004C4895"/>
    <w:rsid w:val="004C61DF"/>
    <w:rsid w:val="004D3ABE"/>
    <w:rsid w:val="004D5099"/>
    <w:rsid w:val="004E3441"/>
    <w:rsid w:val="004E7BF2"/>
    <w:rsid w:val="00500579"/>
    <w:rsid w:val="00507C31"/>
    <w:rsid w:val="00515F11"/>
    <w:rsid w:val="00562FE5"/>
    <w:rsid w:val="0057268D"/>
    <w:rsid w:val="00577C18"/>
    <w:rsid w:val="005A5366"/>
    <w:rsid w:val="005B1C7F"/>
    <w:rsid w:val="005B4011"/>
    <w:rsid w:val="005D62A8"/>
    <w:rsid w:val="005E37C9"/>
    <w:rsid w:val="005F15FE"/>
    <w:rsid w:val="00600A0E"/>
    <w:rsid w:val="00602CA6"/>
    <w:rsid w:val="00610425"/>
    <w:rsid w:val="00613D36"/>
    <w:rsid w:val="00623021"/>
    <w:rsid w:val="006245A7"/>
    <w:rsid w:val="006369EB"/>
    <w:rsid w:val="00637E73"/>
    <w:rsid w:val="00653A94"/>
    <w:rsid w:val="006609EC"/>
    <w:rsid w:val="006865E9"/>
    <w:rsid w:val="00686E9A"/>
    <w:rsid w:val="00691F3E"/>
    <w:rsid w:val="00694BFB"/>
    <w:rsid w:val="006A106B"/>
    <w:rsid w:val="006A62FA"/>
    <w:rsid w:val="006B3506"/>
    <w:rsid w:val="006C523D"/>
    <w:rsid w:val="006D1733"/>
    <w:rsid w:val="006D4036"/>
    <w:rsid w:val="006E370E"/>
    <w:rsid w:val="006E6DD7"/>
    <w:rsid w:val="006F1EF0"/>
    <w:rsid w:val="006F27B6"/>
    <w:rsid w:val="007224B4"/>
    <w:rsid w:val="00735EC8"/>
    <w:rsid w:val="0074375E"/>
    <w:rsid w:val="00771AD0"/>
    <w:rsid w:val="00771FBF"/>
    <w:rsid w:val="0077741B"/>
    <w:rsid w:val="00792D0F"/>
    <w:rsid w:val="007A004B"/>
    <w:rsid w:val="007A5259"/>
    <w:rsid w:val="007A7081"/>
    <w:rsid w:val="007B0CF1"/>
    <w:rsid w:val="007C51BB"/>
    <w:rsid w:val="007D0ABB"/>
    <w:rsid w:val="007D4E05"/>
    <w:rsid w:val="007F1CF5"/>
    <w:rsid w:val="007F5602"/>
    <w:rsid w:val="007F6125"/>
    <w:rsid w:val="0080432D"/>
    <w:rsid w:val="00804567"/>
    <w:rsid w:val="00824230"/>
    <w:rsid w:val="00830105"/>
    <w:rsid w:val="00834EDE"/>
    <w:rsid w:val="00857F66"/>
    <w:rsid w:val="008736AA"/>
    <w:rsid w:val="00874089"/>
    <w:rsid w:val="008857EB"/>
    <w:rsid w:val="008C4BDC"/>
    <w:rsid w:val="008C6695"/>
    <w:rsid w:val="008D275D"/>
    <w:rsid w:val="008D7467"/>
    <w:rsid w:val="009140AE"/>
    <w:rsid w:val="00946186"/>
    <w:rsid w:val="00980327"/>
    <w:rsid w:val="00986478"/>
    <w:rsid w:val="009B5557"/>
    <w:rsid w:val="009C1200"/>
    <w:rsid w:val="009D5C1D"/>
    <w:rsid w:val="009E50CC"/>
    <w:rsid w:val="009F1067"/>
    <w:rsid w:val="009F2DC4"/>
    <w:rsid w:val="00A044A2"/>
    <w:rsid w:val="00A112BC"/>
    <w:rsid w:val="00A25F09"/>
    <w:rsid w:val="00A31E01"/>
    <w:rsid w:val="00A527AD"/>
    <w:rsid w:val="00A568A1"/>
    <w:rsid w:val="00A718CF"/>
    <w:rsid w:val="00A936C3"/>
    <w:rsid w:val="00AB058E"/>
    <w:rsid w:val="00AD15E3"/>
    <w:rsid w:val="00AD1BBC"/>
    <w:rsid w:val="00AE224F"/>
    <w:rsid w:val="00AE48A0"/>
    <w:rsid w:val="00AE4FFD"/>
    <w:rsid w:val="00AE5AB8"/>
    <w:rsid w:val="00AE61BE"/>
    <w:rsid w:val="00B05747"/>
    <w:rsid w:val="00B16F25"/>
    <w:rsid w:val="00B24422"/>
    <w:rsid w:val="00B50C8C"/>
    <w:rsid w:val="00B66B81"/>
    <w:rsid w:val="00B71E6F"/>
    <w:rsid w:val="00B74AE4"/>
    <w:rsid w:val="00B80C20"/>
    <w:rsid w:val="00B844FE"/>
    <w:rsid w:val="00B8545F"/>
    <w:rsid w:val="00B86B4F"/>
    <w:rsid w:val="00BA1F84"/>
    <w:rsid w:val="00BC562B"/>
    <w:rsid w:val="00BC71B7"/>
    <w:rsid w:val="00BC7836"/>
    <w:rsid w:val="00BD5483"/>
    <w:rsid w:val="00BE257E"/>
    <w:rsid w:val="00BE74E6"/>
    <w:rsid w:val="00C22CDD"/>
    <w:rsid w:val="00C2728F"/>
    <w:rsid w:val="00C33014"/>
    <w:rsid w:val="00C33434"/>
    <w:rsid w:val="00C34869"/>
    <w:rsid w:val="00C37A09"/>
    <w:rsid w:val="00C42EB6"/>
    <w:rsid w:val="00C50A65"/>
    <w:rsid w:val="00C562A9"/>
    <w:rsid w:val="00C62327"/>
    <w:rsid w:val="00C62893"/>
    <w:rsid w:val="00C7073C"/>
    <w:rsid w:val="00C84FA2"/>
    <w:rsid w:val="00C85096"/>
    <w:rsid w:val="00C86271"/>
    <w:rsid w:val="00C86EC2"/>
    <w:rsid w:val="00C87EB2"/>
    <w:rsid w:val="00C97665"/>
    <w:rsid w:val="00CA3CAE"/>
    <w:rsid w:val="00CB20EF"/>
    <w:rsid w:val="00CB42AB"/>
    <w:rsid w:val="00CC1F3B"/>
    <w:rsid w:val="00CD12CB"/>
    <w:rsid w:val="00CD36CF"/>
    <w:rsid w:val="00CD596C"/>
    <w:rsid w:val="00CF1DCA"/>
    <w:rsid w:val="00D04135"/>
    <w:rsid w:val="00D132E8"/>
    <w:rsid w:val="00D223AF"/>
    <w:rsid w:val="00D33C54"/>
    <w:rsid w:val="00D5695A"/>
    <w:rsid w:val="00D574B2"/>
    <w:rsid w:val="00D579FC"/>
    <w:rsid w:val="00D62771"/>
    <w:rsid w:val="00D72A53"/>
    <w:rsid w:val="00D73A41"/>
    <w:rsid w:val="00D7537F"/>
    <w:rsid w:val="00D81C16"/>
    <w:rsid w:val="00D9792A"/>
    <w:rsid w:val="00DB071B"/>
    <w:rsid w:val="00DB6DB0"/>
    <w:rsid w:val="00DC2167"/>
    <w:rsid w:val="00DC4356"/>
    <w:rsid w:val="00DE526B"/>
    <w:rsid w:val="00DF199D"/>
    <w:rsid w:val="00E01542"/>
    <w:rsid w:val="00E05852"/>
    <w:rsid w:val="00E24B86"/>
    <w:rsid w:val="00E2536A"/>
    <w:rsid w:val="00E31047"/>
    <w:rsid w:val="00E31E50"/>
    <w:rsid w:val="00E364AE"/>
    <w:rsid w:val="00E365F1"/>
    <w:rsid w:val="00E36E53"/>
    <w:rsid w:val="00E50E28"/>
    <w:rsid w:val="00E5626A"/>
    <w:rsid w:val="00E62F48"/>
    <w:rsid w:val="00E66BA7"/>
    <w:rsid w:val="00E73B27"/>
    <w:rsid w:val="00E767F4"/>
    <w:rsid w:val="00E824A8"/>
    <w:rsid w:val="00E831B3"/>
    <w:rsid w:val="00E904C1"/>
    <w:rsid w:val="00E957C6"/>
    <w:rsid w:val="00E95FBC"/>
    <w:rsid w:val="00EA2BFD"/>
    <w:rsid w:val="00EC326C"/>
    <w:rsid w:val="00EC3C53"/>
    <w:rsid w:val="00EC5E63"/>
    <w:rsid w:val="00EE70CB"/>
    <w:rsid w:val="00EF4865"/>
    <w:rsid w:val="00EF56ED"/>
    <w:rsid w:val="00F0044A"/>
    <w:rsid w:val="00F17434"/>
    <w:rsid w:val="00F22D30"/>
    <w:rsid w:val="00F26FEC"/>
    <w:rsid w:val="00F35AB4"/>
    <w:rsid w:val="00F41CA2"/>
    <w:rsid w:val="00F443C0"/>
    <w:rsid w:val="00F44E9E"/>
    <w:rsid w:val="00F51935"/>
    <w:rsid w:val="00F532E5"/>
    <w:rsid w:val="00F62EFB"/>
    <w:rsid w:val="00F64A96"/>
    <w:rsid w:val="00F66CD3"/>
    <w:rsid w:val="00F74DAF"/>
    <w:rsid w:val="00F75D62"/>
    <w:rsid w:val="00F87899"/>
    <w:rsid w:val="00F939A4"/>
    <w:rsid w:val="00FA1133"/>
    <w:rsid w:val="00FA243F"/>
    <w:rsid w:val="00FA2D35"/>
    <w:rsid w:val="00FA7B09"/>
    <w:rsid w:val="00FB6C7B"/>
    <w:rsid w:val="00FD2A17"/>
    <w:rsid w:val="00FD51B4"/>
    <w:rsid w:val="00FD5B51"/>
    <w:rsid w:val="00FE067E"/>
    <w:rsid w:val="00FE208F"/>
    <w:rsid w:val="00FE2A64"/>
    <w:rsid w:val="00FF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6EEFA91D-EDA2-4ED7-91BF-298F1FBB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73B27"/>
    <w:rPr>
      <w:rFonts w:eastAsia="Calibri"/>
      <w:color w:val="000000"/>
    </w:rPr>
  </w:style>
  <w:style w:type="character" w:customStyle="1" w:styleId="SectionHeadingChar">
    <w:name w:val="Section Heading Char"/>
    <w:link w:val="SectionHeading"/>
    <w:rsid w:val="001B563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194F6A" w:rsidRDefault="00194F6A">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194F6A" w:rsidRDefault="00194F6A">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194F6A" w:rsidRDefault="00194F6A">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194F6A" w:rsidRDefault="00194F6A">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194F6A" w:rsidRDefault="00194F6A">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194F6A"/>
    <w:rsid w:val="006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cp:lastPrinted>2024-02-09T20:18:00Z</cp:lastPrinted>
  <dcterms:created xsi:type="dcterms:W3CDTF">2024-02-12T18:21:00Z</dcterms:created>
  <dcterms:modified xsi:type="dcterms:W3CDTF">2024-02-12T18:21:00Z</dcterms:modified>
</cp:coreProperties>
</file>